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B3656" w14:textId="11E183A5" w:rsidR="00FE0801" w:rsidRDefault="00BA443C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Getting</w:t>
      </w:r>
      <w:r w:rsidR="007E18EF">
        <w:rPr>
          <w:b/>
          <w:sz w:val="28"/>
          <w:szCs w:val="28"/>
        </w:rPr>
        <w:t xml:space="preserve"> better buy-in from boards</w:t>
      </w:r>
    </w:p>
    <w:bookmarkEnd w:id="0"/>
    <w:p w14:paraId="352B3657" w14:textId="77777777" w:rsidR="00FE0801" w:rsidRDefault="00FE0801"/>
    <w:p w14:paraId="352B3658" w14:textId="1D1E8DC6" w:rsidR="00FE0801" w:rsidRDefault="00E92D8D">
      <w:r>
        <w:rPr>
          <w:noProof/>
          <w:lang w:val="en-NZ" w:eastAsia="en-NZ"/>
        </w:rPr>
        <w:drawing>
          <wp:inline distT="0" distB="0" distL="0" distR="0" wp14:anchorId="4DCB1CC4" wp14:editId="7C1C0238">
            <wp:extent cx="2856552" cy="1904980"/>
            <wp:effectExtent l="0" t="0" r="1270" b="635"/>
            <wp:docPr id="1" name="Picture 1" descr="C:\Users\Vicky\AppData\Local\Microsoft\Windows\INetCache\Content.Word\Michae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ky\AppData\Local\Microsoft\Windows\INetCache\Content.Word\Michael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646" cy="190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NZ" w:eastAsia="en-NZ"/>
        </w:rPr>
        <w:drawing>
          <wp:inline distT="0" distB="0" distL="0" distR="0" wp14:anchorId="2EF5A17A" wp14:editId="009DCC97">
            <wp:extent cx="2858193" cy="1906075"/>
            <wp:effectExtent l="0" t="0" r="0" b="0"/>
            <wp:docPr id="2" name="Picture 2" descr="C:\Users\Vicky\AppData\Local\Microsoft\Windows\INetCache\Content.Word\Michae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ky\AppData\Local\Microsoft\Windows\INetCache\Content.Word\Michael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17" cy="190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4C08C" w14:textId="77777777" w:rsidR="00E92D8D" w:rsidRDefault="00E92D8D">
      <w:pPr>
        <w:rPr>
          <w:i/>
        </w:rPr>
      </w:pPr>
    </w:p>
    <w:p w14:paraId="352B3659" w14:textId="1E7A1999" w:rsidR="00FE0801" w:rsidRDefault="00BA443C">
      <w:r>
        <w:rPr>
          <w:i/>
        </w:rPr>
        <w:t xml:space="preserve">Managers can find it challenging when engaging with </w:t>
      </w:r>
      <w:r w:rsidR="007E18EF">
        <w:rPr>
          <w:i/>
        </w:rPr>
        <w:t xml:space="preserve">a board or committee </w:t>
      </w:r>
      <w:r>
        <w:rPr>
          <w:i/>
        </w:rPr>
        <w:t xml:space="preserve">to get </w:t>
      </w:r>
      <w:proofErr w:type="gramStart"/>
      <w:r>
        <w:rPr>
          <w:i/>
        </w:rPr>
        <w:t xml:space="preserve">support </w:t>
      </w:r>
      <w:r w:rsidR="007E18EF">
        <w:rPr>
          <w:i/>
        </w:rPr>
        <w:t xml:space="preserve"> </w:t>
      </w:r>
      <w:r>
        <w:rPr>
          <w:i/>
        </w:rPr>
        <w:t>for</w:t>
      </w:r>
      <w:proofErr w:type="gramEnd"/>
      <w:r>
        <w:rPr>
          <w:i/>
        </w:rPr>
        <w:t xml:space="preserve"> compliance and legal risk initiatives</w:t>
      </w:r>
      <w:r w:rsidR="007E18EF">
        <w:rPr>
          <w:i/>
        </w:rPr>
        <w:t>.</w:t>
      </w:r>
      <w:r w:rsidR="007E18EF">
        <w:t xml:space="preserve"> </w:t>
      </w:r>
      <w:r w:rsidR="007E18EF">
        <w:rPr>
          <w:i/>
        </w:rPr>
        <w:t xml:space="preserve">Professional director Michael Ahie offers his advice on getting support from above.  </w:t>
      </w:r>
    </w:p>
    <w:p w14:paraId="352B365A" w14:textId="77777777" w:rsidR="00FE0801" w:rsidRDefault="00FE0801"/>
    <w:p w14:paraId="352B365B" w14:textId="77777777" w:rsidR="00FE0801" w:rsidRDefault="00FE0801"/>
    <w:p w14:paraId="352B365C" w14:textId="77777777" w:rsidR="00FE0801" w:rsidRDefault="007E18EF">
      <w:r>
        <w:t xml:space="preserve">Massey University chancellor Michael Ahie, a professional director and ComplyWith’s board chair, has spent many years observing why some proposals to boards and committees succeed – and why others don’t. </w:t>
      </w:r>
    </w:p>
    <w:p w14:paraId="352B365D" w14:textId="77777777" w:rsidR="00FE0801" w:rsidRDefault="00FE0801"/>
    <w:p w14:paraId="352B365E" w14:textId="77777777" w:rsidR="00FE0801" w:rsidRDefault="007E18EF">
      <w:r>
        <w:t xml:space="preserve">Michael spoke at ComplyWith’s recent Unplugged conference, which gave people the chance to learn, share and connect on ways to better manage their legal risk. </w:t>
      </w:r>
    </w:p>
    <w:p w14:paraId="352B365F" w14:textId="77777777" w:rsidR="00FE0801" w:rsidRDefault="00FE0801"/>
    <w:p w14:paraId="352B3660" w14:textId="5EFED6D0" w:rsidR="00FE0801" w:rsidRDefault="007E18EF">
      <w:r>
        <w:t xml:space="preserve">Here are Michael’s top tips on what </w:t>
      </w:r>
      <w:proofErr w:type="spellStart"/>
      <w:r>
        <w:t>what</w:t>
      </w:r>
      <w:proofErr w:type="spellEnd"/>
      <w:r>
        <w:t xml:space="preserve"> works when trying to gain buy-in from directors and from audit and risk committee members.</w:t>
      </w:r>
    </w:p>
    <w:p w14:paraId="352B3661" w14:textId="77777777" w:rsidR="00FE0801" w:rsidRDefault="00FE0801"/>
    <w:p w14:paraId="352B3662" w14:textId="77777777" w:rsidR="00FE0801" w:rsidRDefault="00FE0801"/>
    <w:p w14:paraId="352B3663" w14:textId="77777777" w:rsidR="00FE0801" w:rsidRDefault="007E18E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Ask the board what it needs</w:t>
      </w:r>
    </w:p>
    <w:p w14:paraId="352B3664" w14:textId="77777777" w:rsidR="00FE0801" w:rsidRDefault="00FE0801"/>
    <w:p w14:paraId="352B3665" w14:textId="77777777" w:rsidR="00FE0801" w:rsidRDefault="007E18EF">
      <w:r>
        <w:t xml:space="preserve">Rather than allowing time for questions at the end of a presentation, Michael suggests starting by asking directors or committee members if they have any questions about the paper they’re being asked to consider.   </w:t>
      </w:r>
    </w:p>
    <w:p w14:paraId="352B3666" w14:textId="77777777" w:rsidR="00FE0801" w:rsidRDefault="00FE0801"/>
    <w:p w14:paraId="352B3667" w14:textId="77777777" w:rsidR="00FE0801" w:rsidRDefault="007E18EF">
      <w:r>
        <w:t xml:space="preserve">“One of the great lessons I’ve learned is for the person presenting to ask the board what it would like to know,” he says. </w:t>
      </w:r>
    </w:p>
    <w:p w14:paraId="352B3668" w14:textId="77777777" w:rsidR="00FE0801" w:rsidRDefault="00FE0801"/>
    <w:p w14:paraId="352B3669" w14:textId="77777777" w:rsidR="00FE0801" w:rsidRDefault="007E18EF">
      <w:r>
        <w:t xml:space="preserve">“Say, ‘You’ve read my paper, so what would make this presentation most useful to you? What questions do you have, and what would you like me to talk you through?’” </w:t>
      </w:r>
    </w:p>
    <w:p w14:paraId="352B366A" w14:textId="77777777" w:rsidR="00FE0801" w:rsidRDefault="00FE0801"/>
    <w:p w14:paraId="352B366B" w14:textId="77777777" w:rsidR="00FE0801" w:rsidRDefault="00FE0801"/>
    <w:p w14:paraId="38FAD7DA" w14:textId="77777777" w:rsidR="00E92D8D" w:rsidRDefault="00E92D8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52B366C" w14:textId="598E08F7" w:rsidR="00FE0801" w:rsidRDefault="007E18E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Be human</w:t>
      </w:r>
    </w:p>
    <w:p w14:paraId="352B366D" w14:textId="77777777" w:rsidR="00FE0801" w:rsidRDefault="00FE0801"/>
    <w:p w14:paraId="352B366E" w14:textId="77777777" w:rsidR="00FE0801" w:rsidRDefault="007E18EF">
      <w:r>
        <w:t>If a board member asks you a question you don’t know the answer to, it’s OK not to know.</w:t>
      </w:r>
    </w:p>
    <w:p w14:paraId="352B366F" w14:textId="77777777" w:rsidR="00FE0801" w:rsidRDefault="00FE0801"/>
    <w:p w14:paraId="352B3670" w14:textId="77777777" w:rsidR="00FE0801" w:rsidRDefault="007E18EF">
      <w:r>
        <w:t xml:space="preserve">“One tactic is to say, ‘That is a </w:t>
      </w:r>
      <w:proofErr w:type="gramStart"/>
      <w:r>
        <w:t>really good</w:t>
      </w:r>
      <w:proofErr w:type="gramEnd"/>
      <w:r>
        <w:t xml:space="preserve"> question. Can you give me some more information about what you’d like to know?’ That gives you time to think,” says Michael.</w:t>
      </w:r>
    </w:p>
    <w:p w14:paraId="352B3671" w14:textId="77777777" w:rsidR="00FE0801" w:rsidRDefault="00FE0801"/>
    <w:p w14:paraId="352B3672" w14:textId="77777777" w:rsidR="00FE0801" w:rsidRDefault="007E18EF">
      <w:r>
        <w:t>“But the most important thing is to come across as authentic. Be a human being.”</w:t>
      </w:r>
    </w:p>
    <w:p w14:paraId="352B3673" w14:textId="77777777" w:rsidR="00FE0801" w:rsidRDefault="00FE0801"/>
    <w:p w14:paraId="352B3674" w14:textId="77777777" w:rsidR="00FE0801" w:rsidRDefault="00FE0801"/>
    <w:p w14:paraId="352B3675" w14:textId="77777777" w:rsidR="00FE0801" w:rsidRDefault="007E18E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Read the room</w:t>
      </w:r>
    </w:p>
    <w:p w14:paraId="352B3676" w14:textId="77777777" w:rsidR="00FE0801" w:rsidRDefault="00FE0801"/>
    <w:p w14:paraId="352B3677" w14:textId="77777777" w:rsidR="00FE0801" w:rsidRDefault="007E18EF">
      <w:r>
        <w:t xml:space="preserve">Find out everything you can about the context of the room you’re walking into – who’s in the room, what the board talked about before you came in, what the mood’s like.  </w:t>
      </w:r>
    </w:p>
    <w:p w14:paraId="352B3678" w14:textId="77777777" w:rsidR="00FE0801" w:rsidRDefault="00FE0801"/>
    <w:p w14:paraId="352B3679" w14:textId="77777777" w:rsidR="00FE0801" w:rsidRDefault="007E18EF">
      <w:r>
        <w:t xml:space="preserve">If you can choose when to give your presentation, Michael suggests earlier is always better than later. </w:t>
      </w:r>
    </w:p>
    <w:p w14:paraId="352B367A" w14:textId="77777777" w:rsidR="00FE0801" w:rsidRDefault="00FE0801"/>
    <w:p w14:paraId="352B367B" w14:textId="77777777" w:rsidR="00FE0801" w:rsidRDefault="00FE0801"/>
    <w:p w14:paraId="352B367C" w14:textId="77777777" w:rsidR="00FE0801" w:rsidRDefault="007E18EF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Keep it short</w:t>
      </w:r>
    </w:p>
    <w:p w14:paraId="352B367D" w14:textId="77777777" w:rsidR="00FE0801" w:rsidRDefault="00FE0801"/>
    <w:p w14:paraId="352B367E" w14:textId="77777777" w:rsidR="00FE0801" w:rsidRDefault="007E18EF">
      <w:r>
        <w:t xml:space="preserve">Don’t assume board members have time to read lots of written information and absorb screeds of data, says Michael.  </w:t>
      </w:r>
    </w:p>
    <w:p w14:paraId="352B367F" w14:textId="77777777" w:rsidR="00FE0801" w:rsidRDefault="00FE0801"/>
    <w:p w14:paraId="352B3680" w14:textId="77777777" w:rsidR="00FE0801" w:rsidRDefault="007E18EF">
      <w:r>
        <w:t xml:space="preserve">“Keep your written reports short, crisp and clear. Give the context and say what you want to achieve. Many board papers are read online, so add pictures and links.” </w:t>
      </w:r>
    </w:p>
    <w:p w14:paraId="352B3681" w14:textId="77777777" w:rsidR="00FE0801" w:rsidRDefault="00FE0801"/>
    <w:p w14:paraId="352B3682" w14:textId="77777777" w:rsidR="00FE0801" w:rsidRDefault="00FE0801"/>
    <w:p w14:paraId="352B3683" w14:textId="77777777" w:rsidR="00FE0801" w:rsidRDefault="007E18EF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Make it emotional</w:t>
      </w:r>
    </w:p>
    <w:p w14:paraId="352B3684" w14:textId="77777777" w:rsidR="00FE0801" w:rsidRDefault="00FE0801"/>
    <w:p w14:paraId="352B3685" w14:textId="77777777" w:rsidR="00FE0801" w:rsidRDefault="007E18EF">
      <w:r>
        <w:t xml:space="preserve">Facts alone are unlikely to sell your proposal, says Michael. </w:t>
      </w:r>
    </w:p>
    <w:p w14:paraId="352B3686" w14:textId="77777777" w:rsidR="00FE0801" w:rsidRDefault="00FE0801"/>
    <w:p w14:paraId="352B3687" w14:textId="77777777" w:rsidR="00FE0801" w:rsidRDefault="007E18EF">
      <w:r>
        <w:t>“Understand the make-up of the board. Are they mainly thinking people? Are they mainly feeling people?</w:t>
      </w:r>
    </w:p>
    <w:p w14:paraId="352B3688" w14:textId="77777777" w:rsidR="00FE0801" w:rsidRDefault="00FE0801"/>
    <w:p w14:paraId="352B3689" w14:textId="77777777" w:rsidR="00FE0801" w:rsidRDefault="007E18EF">
      <w:r>
        <w:t xml:space="preserve">“If your paper just hits the ‘think’ stuff, you won’t reach everyone. You </w:t>
      </w:r>
      <w:proofErr w:type="gramStart"/>
      <w:r>
        <w:t>have to</w:t>
      </w:r>
      <w:proofErr w:type="gramEnd"/>
      <w:r>
        <w:t xml:space="preserve"> appeal to people’s hearts, too. Tell them stories and make it real.”</w:t>
      </w:r>
    </w:p>
    <w:p w14:paraId="352B368A" w14:textId="77777777" w:rsidR="00FE0801" w:rsidRDefault="00FE0801"/>
    <w:p w14:paraId="352B368B" w14:textId="77777777" w:rsidR="00FE0801" w:rsidRDefault="00FE0801"/>
    <w:p w14:paraId="0992E8DB" w14:textId="77777777" w:rsidR="00C55D0A" w:rsidRDefault="00DD5ADA" w:rsidP="00C55D0A">
      <w:pPr>
        <w:numPr>
          <w:ilvl w:val="0"/>
          <w:numId w:val="2"/>
        </w:numPr>
        <w:ind w:hanging="360"/>
        <w:contextualSpacing/>
        <w:rPr>
          <w:i/>
        </w:rPr>
      </w:pPr>
      <w:hyperlink r:id="rId10">
        <w:r w:rsidR="00C55D0A">
          <w:rPr>
            <w:i/>
            <w:color w:val="1155CC"/>
            <w:u w:val="single"/>
          </w:rPr>
          <w:t>ComplyWith</w:t>
        </w:r>
      </w:hyperlink>
      <w:r w:rsidR="00C55D0A">
        <w:rPr>
          <w:i/>
          <w:color w:val="00796B"/>
        </w:rPr>
        <w:t xml:space="preserve"> </w:t>
      </w:r>
      <w:r w:rsidR="00C55D0A">
        <w:rPr>
          <w:i/>
        </w:rPr>
        <w:t>h</w:t>
      </w:r>
      <w:r w:rsidR="00C55D0A" w:rsidRPr="00956020">
        <w:rPr>
          <w:i/>
        </w:rPr>
        <w:t>umanis</w:t>
      </w:r>
      <w:r w:rsidR="00C55D0A">
        <w:rPr>
          <w:i/>
        </w:rPr>
        <w:t>es</w:t>
      </w:r>
      <w:r w:rsidR="00C55D0A" w:rsidRPr="00956020">
        <w:rPr>
          <w:i/>
        </w:rPr>
        <w:t xml:space="preserve"> the law to empower people with knowledge, enable better decision-making and create better operators. </w:t>
      </w:r>
      <w:r w:rsidR="00C55D0A">
        <w:rPr>
          <w:i/>
        </w:rPr>
        <w:t xml:space="preserve"> Contact us today to find out how we can help keep you out of trouble so that you can achieve your goals.</w:t>
      </w:r>
    </w:p>
    <w:p w14:paraId="352B368C" w14:textId="0FB0B816" w:rsidR="00FE0801" w:rsidRDefault="00FE0801" w:rsidP="00C55D0A">
      <w:pPr>
        <w:ind w:left="720"/>
        <w:contextualSpacing/>
        <w:rPr>
          <w:i/>
        </w:rPr>
      </w:pPr>
    </w:p>
    <w:sectPr w:rsidR="00FE080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67E"/>
    <w:multiLevelType w:val="multilevel"/>
    <w:tmpl w:val="118096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CBD290D"/>
    <w:multiLevelType w:val="multilevel"/>
    <w:tmpl w:val="25F827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01"/>
    <w:rsid w:val="007E18EF"/>
    <w:rsid w:val="00BA443C"/>
    <w:rsid w:val="00C55D0A"/>
    <w:rsid w:val="00DD5ADA"/>
    <w:rsid w:val="00E92D8D"/>
    <w:rsid w:val="00F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B3656"/>
  <w15:docId w15:val="{7D1078A5-7715-49C5-8687-12C53A85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omplywith.co.nz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ee22f291-3f68-4ec6-aa7b-7a1407996ed1" xsi:nil="true"/>
    <SharedDocumentAccessGuid xmlns="ee22f291-3f68-4ec6-aa7b-7a1407996ed1" xsi:nil="true"/>
    <MigratedSourceSystemLocationNote xmlns="ee22f291-3f68-4ec6-aa7b-7a1407996ed1" xsi:nil="true"/>
    <MigratedSourceSystemLocation xmlns="ee22f291-3f68-4ec6-aa7b-7a1407996ed1" xsi:nil="true"/>
    <JSONPreview xmlns="ee22f291-3f68-4ec6-aa7b-7a1407996e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DA1A57349FA4786E9C5D31A4613D9" ma:contentTypeVersion="9" ma:contentTypeDescription="Create a new document." ma:contentTypeScope="" ma:versionID="72a8944516e313cdec03d00da37671cd">
  <xsd:schema xmlns:xsd="http://www.w3.org/2001/XMLSchema" xmlns:xs="http://www.w3.org/2001/XMLSchema" xmlns:p="http://schemas.microsoft.com/office/2006/metadata/properties" xmlns:ns2="ee22f291-3f68-4ec6-aa7b-7a1407996ed1" xmlns:ns3="d52deb3a-b6e5-40a5-8b48-1e63baee1a94" targetNamespace="http://schemas.microsoft.com/office/2006/metadata/properties" ma:root="true" ma:fieldsID="6f24284b7a8eae79374b74e66fb70d77" ns2:_="" ns3:_="">
    <xsd:import namespace="ee22f291-3f68-4ec6-aa7b-7a1407996ed1"/>
    <xsd:import namespace="d52deb3a-b6e5-40a5-8b48-1e63baee1a94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igratedSourceSystemLocationNote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2f291-3f68-4ec6-aa7b-7a1407996ed1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igratedSourceSystemLocationNote" ma:index="12" nillable="true" ma:displayName="MigratedSourceSystemLocationNote" ma:hidden="true" ma:internalName="MigratedSourceSystemLocationNot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deb3a-b6e5-40a5-8b48-1e63baee1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ED0BE-D37E-4C9B-88DF-B4FED7C197F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52deb3a-b6e5-40a5-8b48-1e63baee1a9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e22f291-3f68-4ec6-aa7b-7a1407996ed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5D409C-C621-4F82-883F-C3B6968A2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05CDD-CD19-4D7F-A264-62D3661BA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2f291-3f68-4ec6-aa7b-7a1407996ed1"/>
    <ds:schemaRef ds:uri="d52deb3a-b6e5-40a5-8b48-1e63baee1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Woodnorth</dc:creator>
  <cp:lastModifiedBy>Nick Brook</cp:lastModifiedBy>
  <cp:revision>2</cp:revision>
  <dcterms:created xsi:type="dcterms:W3CDTF">2017-05-15T01:20:00Z</dcterms:created>
  <dcterms:modified xsi:type="dcterms:W3CDTF">2017-05-15T01:20:00Z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0x010100906DA1A57349FA4786E9C5D31A4613D9</vt:lpwstr>
  </property>
</Properties>
</file>